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C5" w:rsidRDefault="00EE323D">
      <w:pPr>
        <w:pStyle w:val="a3"/>
        <w:ind w:left="808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76.2pt;height:31.2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EF25C5" w:rsidRPr="00442BE5" w:rsidRDefault="00582317" w:rsidP="00442BE5">
                  <w:pPr>
                    <w:adjustRightInd w:val="0"/>
                    <w:snapToGrid w:val="0"/>
                    <w:ind w:left="397"/>
                    <w:rPr>
                      <w:sz w:val="28"/>
                      <w:szCs w:val="28"/>
                    </w:rPr>
                  </w:pPr>
                  <w:r w:rsidRPr="00442BE5">
                    <w:rPr>
                      <w:sz w:val="28"/>
                      <w:szCs w:val="28"/>
                    </w:rPr>
                    <w:t>附件一</w:t>
                  </w:r>
                </w:p>
              </w:txbxContent>
            </v:textbox>
            <w10:wrap type="none"/>
            <w10:anchorlock/>
          </v:shape>
        </w:pict>
      </w:r>
    </w:p>
    <w:p w:rsidR="00EF25C5" w:rsidRDefault="00EF25C5">
      <w:pPr>
        <w:pStyle w:val="a3"/>
        <w:rPr>
          <w:rFonts w:ascii="Times New Roman"/>
          <w:sz w:val="11"/>
        </w:rPr>
      </w:pPr>
    </w:p>
    <w:p w:rsidR="00EF25C5" w:rsidRDefault="00582317">
      <w:pPr>
        <w:spacing w:before="1"/>
        <w:ind w:left="4274" w:right="4274"/>
        <w:jc w:val="center"/>
        <w:rPr>
          <w:b/>
          <w:sz w:val="32"/>
          <w:lang w:eastAsia="zh-TW"/>
        </w:rPr>
      </w:pPr>
      <w:r>
        <w:rPr>
          <w:b/>
          <w:sz w:val="32"/>
          <w:lang w:eastAsia="zh-TW"/>
        </w:rPr>
        <w:t>領獎須知</w:t>
      </w:r>
    </w:p>
    <w:p w:rsidR="00EF25C5" w:rsidRDefault="00EF25C5">
      <w:pPr>
        <w:pStyle w:val="a3"/>
        <w:spacing w:before="3"/>
        <w:rPr>
          <w:b/>
          <w:sz w:val="25"/>
          <w:lang w:eastAsia="zh-TW"/>
        </w:rPr>
      </w:pPr>
    </w:p>
    <w:p w:rsidR="00EF25C5" w:rsidRDefault="00582317" w:rsidP="003A403C">
      <w:pPr>
        <w:pStyle w:val="a3"/>
        <w:tabs>
          <w:tab w:val="left" w:pos="2913"/>
          <w:tab w:val="left" w:pos="4027"/>
        </w:tabs>
        <w:ind w:left="112" w:right="108"/>
        <w:jc w:val="both"/>
        <w:rPr>
          <w:lang w:eastAsia="zh-TW"/>
        </w:rPr>
      </w:pPr>
      <w:r>
        <w:rPr>
          <w:lang w:eastAsia="zh-TW"/>
        </w:rPr>
        <w:t>本人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spacing w:val="-3"/>
          <w:lang w:eastAsia="zh-TW"/>
        </w:rPr>
        <w:t>(</w:t>
      </w:r>
      <w:r>
        <w:rPr>
          <w:spacing w:val="-1"/>
          <w:lang w:eastAsia="zh-TW"/>
        </w:rPr>
        <w:t>簽名)參加</w:t>
      </w:r>
      <w:r>
        <w:rPr>
          <w:spacing w:val="-3"/>
          <w:lang w:eastAsia="zh-TW"/>
        </w:rPr>
        <w:t>由</w:t>
      </w:r>
      <w:r>
        <w:rPr>
          <w:b/>
          <w:spacing w:val="-1"/>
          <w:lang w:eastAsia="zh-TW"/>
        </w:rPr>
        <w:t>財金資訊</w:t>
      </w:r>
      <w:r>
        <w:rPr>
          <w:b/>
          <w:lang w:eastAsia="zh-TW"/>
        </w:rPr>
        <w:t>(股)有限</w:t>
      </w:r>
      <w:r>
        <w:rPr>
          <w:b/>
          <w:spacing w:val="-3"/>
          <w:lang w:eastAsia="zh-TW"/>
        </w:rPr>
        <w:t>公</w:t>
      </w:r>
      <w:r>
        <w:rPr>
          <w:b/>
          <w:lang w:eastAsia="zh-TW"/>
        </w:rPr>
        <w:t>司</w:t>
      </w:r>
      <w:r>
        <w:rPr>
          <w:lang w:eastAsia="zh-TW"/>
        </w:rPr>
        <w:t>舉辦</w:t>
      </w:r>
      <w:r>
        <w:rPr>
          <w:spacing w:val="-3"/>
          <w:lang w:eastAsia="zh-TW"/>
        </w:rPr>
        <w:t>之</w:t>
      </w:r>
      <w:r>
        <w:rPr>
          <w:lang w:eastAsia="zh-TW"/>
        </w:rPr>
        <w:t>「</w:t>
      </w:r>
      <w:r w:rsidR="0055251B" w:rsidRPr="0055251B">
        <w:rPr>
          <w:rFonts w:hint="eastAsia"/>
          <w:lang w:eastAsia="zh-TW"/>
        </w:rPr>
        <w:t>台北美食不斷送　Ｘ　台灣</w:t>
      </w:r>
      <w:r w:rsidR="0055251B" w:rsidRPr="0055251B">
        <w:rPr>
          <w:lang w:eastAsia="zh-TW"/>
        </w:rPr>
        <w:t>Pay</w:t>
      </w:r>
      <w:r>
        <w:rPr>
          <w:lang w:eastAsia="zh-TW"/>
        </w:rPr>
        <w:t>」活</w:t>
      </w:r>
      <w:r>
        <w:rPr>
          <w:spacing w:val="-3"/>
          <w:lang w:eastAsia="zh-TW"/>
        </w:rPr>
        <w:t>動，</w:t>
      </w:r>
      <w:r>
        <w:rPr>
          <w:lang w:eastAsia="zh-TW"/>
        </w:rPr>
        <w:t>已詳</w:t>
      </w:r>
      <w:r>
        <w:rPr>
          <w:spacing w:val="-3"/>
          <w:lang w:eastAsia="zh-TW"/>
        </w:rPr>
        <w:t>閱</w:t>
      </w:r>
      <w:r>
        <w:rPr>
          <w:lang w:eastAsia="zh-TW"/>
        </w:rPr>
        <w:t>下列</w:t>
      </w:r>
      <w:r>
        <w:rPr>
          <w:spacing w:val="-3"/>
          <w:lang w:eastAsia="zh-TW"/>
        </w:rPr>
        <w:t>說明，</w:t>
      </w:r>
      <w:r>
        <w:rPr>
          <w:lang w:eastAsia="zh-TW"/>
        </w:rPr>
        <w:t>並同意</w:t>
      </w:r>
      <w:r>
        <w:rPr>
          <w:spacing w:val="-1"/>
          <w:lang w:eastAsia="zh-TW"/>
        </w:rPr>
        <w:t>貴</w:t>
      </w:r>
      <w:r>
        <w:rPr>
          <w:spacing w:val="-3"/>
          <w:lang w:eastAsia="zh-TW"/>
        </w:rPr>
        <w:t>公</w:t>
      </w:r>
      <w:r>
        <w:rPr>
          <w:spacing w:val="-5"/>
          <w:lang w:eastAsia="zh-TW"/>
        </w:rPr>
        <w:t>司</w:t>
      </w:r>
      <w:r>
        <w:rPr>
          <w:spacing w:val="-1"/>
          <w:lang w:eastAsia="zh-TW"/>
        </w:rPr>
        <w:t>「</w:t>
      </w:r>
      <w:r w:rsidR="0055251B" w:rsidRPr="00272A40">
        <w:rPr>
          <w:rFonts w:hint="eastAsia"/>
          <w:b/>
          <w:lang w:eastAsia="zh-TW"/>
        </w:rPr>
        <w:t>台北美食不斷送</w:t>
      </w:r>
      <w:r w:rsidR="0055251B">
        <w:rPr>
          <w:rFonts w:hint="eastAsia"/>
          <w:b/>
          <w:lang w:eastAsia="zh-TW"/>
        </w:rPr>
        <w:t xml:space="preserve">　</w:t>
      </w:r>
      <w:r w:rsidR="0055251B" w:rsidRPr="00272A40">
        <w:rPr>
          <w:rFonts w:hint="eastAsia"/>
          <w:b/>
          <w:lang w:eastAsia="zh-TW"/>
        </w:rPr>
        <w:t>Ｘ</w:t>
      </w:r>
      <w:r w:rsidR="0055251B">
        <w:rPr>
          <w:rFonts w:hint="eastAsia"/>
          <w:b/>
          <w:lang w:eastAsia="zh-TW"/>
        </w:rPr>
        <w:t xml:space="preserve">　</w:t>
      </w:r>
      <w:r w:rsidR="0055251B" w:rsidRPr="00272A40">
        <w:rPr>
          <w:rFonts w:hint="eastAsia"/>
          <w:b/>
          <w:lang w:eastAsia="zh-TW"/>
        </w:rPr>
        <w:t>台灣Pay</w:t>
      </w:r>
      <w:r>
        <w:rPr>
          <w:spacing w:val="-5"/>
          <w:lang w:eastAsia="zh-TW"/>
        </w:rPr>
        <w:t>」</w:t>
      </w:r>
      <w:r>
        <w:rPr>
          <w:lang w:eastAsia="zh-TW"/>
        </w:rPr>
        <w:t>活</w:t>
      </w:r>
      <w:r>
        <w:rPr>
          <w:spacing w:val="-3"/>
          <w:lang w:eastAsia="zh-TW"/>
        </w:rPr>
        <w:t>動</w:t>
      </w:r>
      <w:r>
        <w:rPr>
          <w:lang w:eastAsia="zh-TW"/>
        </w:rPr>
        <w:t>辦</w:t>
      </w:r>
      <w:r>
        <w:rPr>
          <w:spacing w:val="-3"/>
          <w:lang w:eastAsia="zh-TW"/>
        </w:rPr>
        <w:t>法</w:t>
      </w:r>
      <w:r>
        <w:rPr>
          <w:spacing w:val="-5"/>
          <w:lang w:eastAsia="zh-TW"/>
        </w:rPr>
        <w:t>及</w:t>
      </w:r>
      <w:r>
        <w:rPr>
          <w:lang w:eastAsia="zh-TW"/>
        </w:rPr>
        <w:t>「蒐集</w:t>
      </w:r>
      <w:r>
        <w:rPr>
          <w:spacing w:val="-3"/>
          <w:lang w:eastAsia="zh-TW"/>
        </w:rPr>
        <w:t>個</w:t>
      </w:r>
      <w:r>
        <w:rPr>
          <w:lang w:eastAsia="zh-TW"/>
        </w:rPr>
        <w:t>人資</w:t>
      </w:r>
      <w:r>
        <w:rPr>
          <w:spacing w:val="-3"/>
          <w:lang w:eastAsia="zh-TW"/>
        </w:rPr>
        <w:t>料</w:t>
      </w:r>
      <w:r>
        <w:rPr>
          <w:lang w:eastAsia="zh-TW"/>
        </w:rPr>
        <w:t>告知事項暨</w:t>
      </w:r>
      <w:r>
        <w:rPr>
          <w:spacing w:val="-3"/>
          <w:lang w:eastAsia="zh-TW"/>
        </w:rPr>
        <w:t>個</w:t>
      </w:r>
      <w:r>
        <w:rPr>
          <w:lang w:eastAsia="zh-TW"/>
        </w:rPr>
        <w:t>人資</w:t>
      </w:r>
      <w:r>
        <w:rPr>
          <w:spacing w:val="-3"/>
          <w:lang w:eastAsia="zh-TW"/>
        </w:rPr>
        <w:t>料提</w:t>
      </w:r>
      <w:r>
        <w:rPr>
          <w:lang w:eastAsia="zh-TW"/>
        </w:rPr>
        <w:t>供同意</w:t>
      </w:r>
      <w:r>
        <w:rPr>
          <w:spacing w:val="-3"/>
          <w:lang w:eastAsia="zh-TW"/>
        </w:rPr>
        <w:t>書</w:t>
      </w:r>
      <w:r>
        <w:rPr>
          <w:lang w:eastAsia="zh-TW"/>
        </w:rPr>
        <w:t>」相</w:t>
      </w:r>
      <w:r>
        <w:rPr>
          <w:spacing w:val="-3"/>
          <w:lang w:eastAsia="zh-TW"/>
        </w:rPr>
        <w:t>關內</w:t>
      </w:r>
      <w:r>
        <w:rPr>
          <w:lang w:eastAsia="zh-TW"/>
        </w:rPr>
        <w:t>容。</w:t>
      </w:r>
    </w:p>
    <w:p w:rsidR="00EF25C5" w:rsidRDefault="00EF25C5">
      <w:pPr>
        <w:pStyle w:val="a3"/>
        <w:rPr>
          <w:lang w:eastAsia="zh-TW"/>
        </w:rPr>
      </w:pPr>
    </w:p>
    <w:p w:rsidR="00EF25C5" w:rsidRDefault="00EF25C5">
      <w:pPr>
        <w:pStyle w:val="a3"/>
        <w:spacing w:before="2"/>
        <w:rPr>
          <w:sz w:val="27"/>
          <w:lang w:eastAsia="zh-TW"/>
        </w:rPr>
      </w:pPr>
    </w:p>
    <w:p w:rsidR="00EF25C5" w:rsidRDefault="00582317">
      <w:pPr>
        <w:pStyle w:val="a3"/>
        <w:ind w:left="112"/>
      </w:pPr>
      <w:r>
        <w:t>說明：</w:t>
      </w:r>
    </w:p>
    <w:p w:rsidR="00EF25C5" w:rsidRPr="00442BE5" w:rsidRDefault="00582317" w:rsidP="00442BE5">
      <w:pPr>
        <w:pStyle w:val="a4"/>
        <w:numPr>
          <w:ilvl w:val="0"/>
          <w:numId w:val="1"/>
        </w:numPr>
        <w:tabs>
          <w:tab w:val="left" w:pos="593"/>
        </w:tabs>
        <w:spacing w:line="366" w:lineRule="exact"/>
        <w:ind w:right="147"/>
        <w:rPr>
          <w:b/>
          <w:sz w:val="28"/>
          <w:lang w:eastAsia="zh-TW"/>
        </w:rPr>
      </w:pPr>
      <w:r w:rsidRPr="00442BE5">
        <w:rPr>
          <w:spacing w:val="-1"/>
          <w:sz w:val="28"/>
          <w:lang w:eastAsia="zh-TW"/>
        </w:rPr>
        <w:t>得獎者</w:t>
      </w:r>
      <w:r w:rsidRPr="00442BE5">
        <w:rPr>
          <w:b/>
          <w:spacing w:val="-23"/>
          <w:sz w:val="28"/>
          <w:lang w:eastAsia="zh-TW"/>
        </w:rPr>
        <w:t xml:space="preserve">應於 </w:t>
      </w:r>
      <w:r w:rsidR="00442BE5" w:rsidRPr="00442BE5">
        <w:rPr>
          <w:b/>
          <w:spacing w:val="-23"/>
          <w:sz w:val="28"/>
          <w:lang w:eastAsia="zh-TW"/>
        </w:rPr>
        <w:t>10</w:t>
      </w:r>
      <w:r w:rsidR="0055251B">
        <w:rPr>
          <w:b/>
          <w:spacing w:val="-23"/>
          <w:sz w:val="28"/>
          <w:lang w:eastAsia="zh-TW"/>
        </w:rPr>
        <w:t>9</w:t>
      </w:r>
      <w:r w:rsidRPr="00442BE5">
        <w:rPr>
          <w:b/>
          <w:spacing w:val="-23"/>
          <w:sz w:val="28"/>
          <w:lang w:eastAsia="zh-TW"/>
        </w:rPr>
        <w:t>年</w:t>
      </w:r>
      <w:r w:rsidR="0055251B">
        <w:rPr>
          <w:rFonts w:hint="eastAsia"/>
          <w:b/>
          <w:spacing w:val="-23"/>
          <w:sz w:val="28"/>
          <w:lang w:eastAsia="zh-TW"/>
        </w:rPr>
        <w:t>8</w:t>
      </w:r>
      <w:r w:rsidRPr="00442BE5">
        <w:rPr>
          <w:b/>
          <w:spacing w:val="-23"/>
          <w:sz w:val="28"/>
          <w:lang w:eastAsia="zh-TW"/>
        </w:rPr>
        <w:t>月</w:t>
      </w:r>
      <w:r w:rsidR="0055251B">
        <w:rPr>
          <w:rFonts w:hint="eastAsia"/>
          <w:b/>
          <w:spacing w:val="-23"/>
          <w:sz w:val="28"/>
          <w:lang w:eastAsia="zh-TW"/>
        </w:rPr>
        <w:t>21</w:t>
      </w:r>
      <w:bookmarkStart w:id="0" w:name="_GoBack"/>
      <w:bookmarkEnd w:id="0"/>
      <w:r w:rsidRPr="00442BE5">
        <w:rPr>
          <w:b/>
          <w:spacing w:val="-23"/>
          <w:sz w:val="28"/>
          <w:lang w:eastAsia="zh-TW"/>
        </w:rPr>
        <w:t>日前</w:t>
      </w:r>
      <w:r w:rsidRPr="00442BE5">
        <w:rPr>
          <w:spacing w:val="-24"/>
          <w:sz w:val="28"/>
          <w:lang w:eastAsia="zh-TW"/>
        </w:rPr>
        <w:t>將「領獎須知」、「收據憑證」及</w:t>
      </w:r>
      <w:r w:rsidRPr="00442BE5">
        <w:rPr>
          <w:spacing w:val="-3"/>
          <w:sz w:val="28"/>
          <w:lang w:eastAsia="zh-TW"/>
        </w:rPr>
        <w:t>「蒐集個人資料告知事項暨個人資料提供同意書</w:t>
      </w:r>
      <w:r w:rsidRPr="00442BE5">
        <w:rPr>
          <w:spacing w:val="-21"/>
          <w:sz w:val="28"/>
          <w:lang w:eastAsia="zh-TW"/>
        </w:rPr>
        <w:t>」，填妥並親簽後以掛號(以</w:t>
      </w:r>
      <w:r w:rsidRPr="00442BE5">
        <w:rPr>
          <w:spacing w:val="-12"/>
          <w:sz w:val="28"/>
          <w:lang w:eastAsia="zh-TW"/>
        </w:rPr>
        <w:t>郵戳為憑)方式寄至：</w:t>
      </w:r>
      <w:r w:rsidRPr="00442BE5">
        <w:rPr>
          <w:b/>
          <w:sz w:val="28"/>
          <w:u w:val="single"/>
          <w:lang w:eastAsia="zh-TW"/>
        </w:rPr>
        <w:t>11485</w:t>
      </w:r>
      <w:r w:rsidRPr="00442BE5">
        <w:rPr>
          <w:b/>
          <w:spacing w:val="-14"/>
          <w:sz w:val="28"/>
          <w:u w:val="single"/>
          <w:lang w:eastAsia="zh-TW"/>
        </w:rPr>
        <w:t xml:space="preserve"> 台北市內湖區康寧路三段 </w:t>
      </w:r>
      <w:r w:rsidRPr="00442BE5">
        <w:rPr>
          <w:b/>
          <w:sz w:val="28"/>
          <w:u w:val="single"/>
          <w:lang w:eastAsia="zh-TW"/>
        </w:rPr>
        <w:t>81</w:t>
      </w:r>
      <w:r w:rsidRPr="00442BE5">
        <w:rPr>
          <w:b/>
          <w:spacing w:val="-9"/>
          <w:sz w:val="28"/>
          <w:u w:val="single"/>
          <w:lang w:eastAsia="zh-TW"/>
        </w:rPr>
        <w:t xml:space="preserve"> 號 財金資訊(股) </w:t>
      </w:r>
      <w:r w:rsidRPr="00442BE5">
        <w:rPr>
          <w:b/>
          <w:spacing w:val="-6"/>
          <w:sz w:val="28"/>
          <w:u w:val="single"/>
          <w:lang w:eastAsia="zh-TW"/>
        </w:rPr>
        <w:t xml:space="preserve">有限公司 </w:t>
      </w:r>
      <w:r w:rsidR="00442BE5">
        <w:rPr>
          <w:b/>
          <w:spacing w:val="-6"/>
          <w:sz w:val="28"/>
          <w:u w:val="single"/>
          <w:lang w:eastAsia="zh-TW"/>
        </w:rPr>
        <w:t>企劃</w:t>
      </w:r>
      <w:r w:rsidRPr="00442BE5">
        <w:rPr>
          <w:b/>
          <w:spacing w:val="-6"/>
          <w:sz w:val="28"/>
          <w:u w:val="single"/>
          <w:lang w:eastAsia="zh-TW"/>
        </w:rPr>
        <w:t xml:space="preserve">部 </w:t>
      </w:r>
      <w:r w:rsidR="00442BE5">
        <w:rPr>
          <w:b/>
          <w:spacing w:val="-6"/>
          <w:sz w:val="28"/>
          <w:u w:val="single"/>
          <w:lang w:eastAsia="zh-TW"/>
        </w:rPr>
        <w:t>邱成欽</w:t>
      </w:r>
      <w:r w:rsidRPr="00442BE5">
        <w:rPr>
          <w:b/>
          <w:spacing w:val="-1"/>
          <w:sz w:val="28"/>
          <w:u w:val="single"/>
          <w:lang w:eastAsia="zh-TW"/>
        </w:rPr>
        <w:t xml:space="preserve"> 收。</w:t>
      </w:r>
    </w:p>
    <w:p w:rsidR="00EF25C5" w:rsidRDefault="00582317">
      <w:pPr>
        <w:pStyle w:val="a4"/>
        <w:numPr>
          <w:ilvl w:val="0"/>
          <w:numId w:val="1"/>
        </w:numPr>
        <w:tabs>
          <w:tab w:val="left" w:pos="593"/>
        </w:tabs>
        <w:spacing w:before="180" w:line="237" w:lineRule="auto"/>
        <w:ind w:right="110"/>
        <w:rPr>
          <w:sz w:val="28"/>
          <w:lang w:eastAsia="zh-TW"/>
        </w:rPr>
      </w:pPr>
      <w:r>
        <w:rPr>
          <w:spacing w:val="-3"/>
          <w:sz w:val="28"/>
          <w:lang w:eastAsia="zh-TW"/>
        </w:rPr>
        <w:t>依中華民國稅法規定，得獎者若為中華民國境內居住之個人，中獎金額(價值)超過新台幣</w:t>
      </w:r>
      <w:r>
        <w:rPr>
          <w:sz w:val="28"/>
          <w:lang w:eastAsia="zh-TW"/>
        </w:rPr>
        <w:t>1,000</w:t>
      </w:r>
      <w:r>
        <w:rPr>
          <w:spacing w:val="-10"/>
          <w:sz w:val="28"/>
          <w:lang w:eastAsia="zh-TW"/>
        </w:rPr>
        <w:t>元以上者，需繳交身分證正反面影本供報稅使用，年度</w:t>
      </w:r>
      <w:r>
        <w:rPr>
          <w:spacing w:val="-7"/>
          <w:sz w:val="28"/>
          <w:lang w:eastAsia="zh-TW"/>
        </w:rPr>
        <w:t>報稅時將計入個人所得。中獎金額(價值)在新台幣</w:t>
      </w:r>
      <w:r>
        <w:rPr>
          <w:sz w:val="28"/>
          <w:lang w:eastAsia="zh-TW"/>
        </w:rPr>
        <w:t>20,010</w:t>
      </w:r>
      <w:r>
        <w:rPr>
          <w:spacing w:val="-8"/>
          <w:sz w:val="28"/>
          <w:lang w:eastAsia="zh-TW"/>
        </w:rPr>
        <w:t>元以上者，得獎者</w:t>
      </w:r>
      <w:r>
        <w:rPr>
          <w:spacing w:val="-5"/>
          <w:sz w:val="28"/>
          <w:lang w:eastAsia="zh-TW"/>
        </w:rPr>
        <w:t>依法需先繳交</w:t>
      </w:r>
      <w:r>
        <w:rPr>
          <w:spacing w:val="-3"/>
          <w:sz w:val="28"/>
          <w:lang w:eastAsia="zh-TW"/>
        </w:rPr>
        <w:t>10</w:t>
      </w:r>
      <w:r>
        <w:rPr>
          <w:spacing w:val="-11"/>
          <w:sz w:val="28"/>
          <w:lang w:eastAsia="zh-TW"/>
        </w:rPr>
        <w:t>％機會中獎稅金，始可領獎。得獎者若非中華民國境內居住</w:t>
      </w:r>
      <w:r>
        <w:rPr>
          <w:spacing w:val="-7"/>
          <w:sz w:val="28"/>
          <w:lang w:eastAsia="zh-TW"/>
        </w:rPr>
        <w:t>之個人，不論得獎者所得之金額，須先就中獎所得扣繳</w:t>
      </w:r>
      <w:r>
        <w:rPr>
          <w:sz w:val="28"/>
          <w:lang w:eastAsia="zh-TW"/>
        </w:rPr>
        <w:t>20</w:t>
      </w:r>
      <w:r>
        <w:rPr>
          <w:spacing w:val="-2"/>
          <w:sz w:val="28"/>
          <w:lang w:eastAsia="zh-TW"/>
        </w:rPr>
        <w:t xml:space="preserve">%機會中獎稅金， </w:t>
      </w:r>
      <w:r>
        <w:rPr>
          <w:spacing w:val="-3"/>
          <w:sz w:val="28"/>
          <w:lang w:eastAsia="zh-TW"/>
        </w:rPr>
        <w:t>始可領獎。得獎者若為未成年人，應檢附戶籍謄本並提出法定代理人同意書。若得獎者不願先行繳納本項稅金，視同放棄中獎資格，且不得異議。</w:t>
      </w:r>
    </w:p>
    <w:p w:rsidR="00EF25C5" w:rsidRDefault="00582317">
      <w:pPr>
        <w:pStyle w:val="a4"/>
        <w:numPr>
          <w:ilvl w:val="0"/>
          <w:numId w:val="1"/>
        </w:numPr>
        <w:tabs>
          <w:tab w:val="left" w:pos="593"/>
        </w:tabs>
        <w:spacing w:before="178"/>
        <w:rPr>
          <w:sz w:val="28"/>
          <w:lang w:eastAsia="zh-TW"/>
        </w:rPr>
      </w:pPr>
      <w:r>
        <w:rPr>
          <w:spacing w:val="-3"/>
          <w:sz w:val="28"/>
          <w:lang w:eastAsia="zh-TW"/>
        </w:rPr>
        <w:t>未依上述說明辦理領獎手續者，視同放棄中獎資格。</w:t>
      </w:r>
    </w:p>
    <w:sectPr w:rsidR="00EF25C5">
      <w:type w:val="continuous"/>
      <w:pgSz w:w="11910" w:h="16840"/>
      <w:pgMar w:top="4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23D" w:rsidRDefault="00EE323D" w:rsidP="00442BE5">
      <w:r>
        <w:separator/>
      </w:r>
    </w:p>
  </w:endnote>
  <w:endnote w:type="continuationSeparator" w:id="0">
    <w:p w:rsidR="00EE323D" w:rsidRDefault="00EE323D" w:rsidP="0044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23D" w:rsidRDefault="00EE323D" w:rsidP="00442BE5">
      <w:r>
        <w:separator/>
      </w:r>
    </w:p>
  </w:footnote>
  <w:footnote w:type="continuationSeparator" w:id="0">
    <w:p w:rsidR="00EE323D" w:rsidRDefault="00EE323D" w:rsidP="0044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D5E54"/>
    <w:multiLevelType w:val="hybridMultilevel"/>
    <w:tmpl w:val="22381DB8"/>
    <w:lvl w:ilvl="0" w:tplc="5F2A5B36">
      <w:start w:val="1"/>
      <w:numFmt w:val="decimal"/>
      <w:lvlText w:val="%1."/>
      <w:lvlJc w:val="left"/>
      <w:pPr>
        <w:ind w:left="592" w:hanging="480"/>
        <w:jc w:val="left"/>
      </w:pPr>
      <w:rPr>
        <w:rFonts w:hint="default"/>
        <w:b/>
        <w:bCs/>
        <w:spacing w:val="0"/>
        <w:w w:val="100"/>
      </w:rPr>
    </w:lvl>
    <w:lvl w:ilvl="1" w:tplc="B4F0C9EE">
      <w:numFmt w:val="bullet"/>
      <w:lvlText w:val="•"/>
      <w:lvlJc w:val="left"/>
      <w:pPr>
        <w:ind w:left="1526" w:hanging="480"/>
      </w:pPr>
      <w:rPr>
        <w:rFonts w:hint="default"/>
      </w:rPr>
    </w:lvl>
    <w:lvl w:ilvl="2" w:tplc="34286F3A">
      <w:numFmt w:val="bullet"/>
      <w:lvlText w:val="•"/>
      <w:lvlJc w:val="left"/>
      <w:pPr>
        <w:ind w:left="2453" w:hanging="480"/>
      </w:pPr>
      <w:rPr>
        <w:rFonts w:hint="default"/>
      </w:rPr>
    </w:lvl>
    <w:lvl w:ilvl="3" w:tplc="6298F8DA">
      <w:numFmt w:val="bullet"/>
      <w:lvlText w:val="•"/>
      <w:lvlJc w:val="left"/>
      <w:pPr>
        <w:ind w:left="3379" w:hanging="480"/>
      </w:pPr>
      <w:rPr>
        <w:rFonts w:hint="default"/>
      </w:rPr>
    </w:lvl>
    <w:lvl w:ilvl="4" w:tplc="58BC7858">
      <w:numFmt w:val="bullet"/>
      <w:lvlText w:val="•"/>
      <w:lvlJc w:val="left"/>
      <w:pPr>
        <w:ind w:left="4306" w:hanging="480"/>
      </w:pPr>
      <w:rPr>
        <w:rFonts w:hint="default"/>
      </w:rPr>
    </w:lvl>
    <w:lvl w:ilvl="5" w:tplc="4F086CAC">
      <w:numFmt w:val="bullet"/>
      <w:lvlText w:val="•"/>
      <w:lvlJc w:val="left"/>
      <w:pPr>
        <w:ind w:left="5233" w:hanging="480"/>
      </w:pPr>
      <w:rPr>
        <w:rFonts w:hint="default"/>
      </w:rPr>
    </w:lvl>
    <w:lvl w:ilvl="6" w:tplc="80385BA2">
      <w:numFmt w:val="bullet"/>
      <w:lvlText w:val="•"/>
      <w:lvlJc w:val="left"/>
      <w:pPr>
        <w:ind w:left="6159" w:hanging="480"/>
      </w:pPr>
      <w:rPr>
        <w:rFonts w:hint="default"/>
      </w:rPr>
    </w:lvl>
    <w:lvl w:ilvl="7" w:tplc="CEB8E470">
      <w:numFmt w:val="bullet"/>
      <w:lvlText w:val="•"/>
      <w:lvlJc w:val="left"/>
      <w:pPr>
        <w:ind w:left="7086" w:hanging="480"/>
      </w:pPr>
      <w:rPr>
        <w:rFonts w:hint="default"/>
      </w:rPr>
    </w:lvl>
    <w:lvl w:ilvl="8" w:tplc="5E4C0C22">
      <w:numFmt w:val="bullet"/>
      <w:lvlText w:val="•"/>
      <w:lvlJc w:val="left"/>
      <w:pPr>
        <w:ind w:left="8013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F25C5"/>
    <w:rsid w:val="003A403C"/>
    <w:rsid w:val="00442BE5"/>
    <w:rsid w:val="004A634E"/>
    <w:rsid w:val="0055251B"/>
    <w:rsid w:val="00582317"/>
    <w:rsid w:val="00EE323D"/>
    <w:rsid w:val="00EF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98F54"/>
  <w15:docId w15:val="{1B0172D1-7752-427A-966C-00EBA76E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75"/>
      <w:ind w:left="592" w:hanging="4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42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2BE5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2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2BE5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jenny_wu_吳禎玲</dc:creator>
  <cp:lastModifiedBy>邱成欽</cp:lastModifiedBy>
  <cp:revision>4</cp:revision>
  <dcterms:created xsi:type="dcterms:W3CDTF">2019-08-19T15:26:00Z</dcterms:created>
  <dcterms:modified xsi:type="dcterms:W3CDTF">2020-07-15T11:40:00Z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2019-08-19T00:00:00Z</vt:filetime>
  </property>
</Properties>
</file>